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31D9459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A5D3E9A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004">
              <w:rPr>
                <w:b/>
                <w:bCs/>
                <w:sz w:val="28"/>
                <w:szCs w:val="28"/>
              </w:rPr>
              <w:t>2</w:t>
            </w:r>
            <w:r w:rsidR="00FF5E5E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63750A6" w14:textId="77777777" w:rsidR="00ED3333" w:rsidRPr="00ED3333" w:rsidRDefault="00FF5E5E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Parkové rameno</w:t>
            </w:r>
          </w:p>
        </w:tc>
      </w:tr>
      <w:tr w:rsidR="002F650F" w14:paraId="1A000854" w14:textId="77777777" w:rsidTr="002F650F">
        <w:tc>
          <w:tcPr>
            <w:tcW w:w="1384" w:type="dxa"/>
          </w:tcPr>
          <w:p w14:paraId="70D0DBF7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142524D0" w14:textId="77777777" w:rsidTr="0082301A">
              <w:tc>
                <w:tcPr>
                  <w:tcW w:w="7826" w:type="dxa"/>
                </w:tcPr>
                <w:p w14:paraId="1793976E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70020ED6" w14:textId="77777777" w:rsidR="002F650F" w:rsidRDefault="002F650F" w:rsidP="002F650F"/>
        </w:tc>
      </w:tr>
    </w:tbl>
    <w:p w14:paraId="0E4C373D" w14:textId="77777777" w:rsidR="00BE0FEB" w:rsidRDefault="00BE0FEB">
      <w:pPr>
        <w:pStyle w:val="Bntext"/>
      </w:pPr>
    </w:p>
    <w:p w14:paraId="1CEFE5E5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3A5347A7" w14:textId="77777777" w:rsidR="00FF5E5E" w:rsidRDefault="00FF5E5E" w:rsidP="00FF5E5E">
      <w:pPr>
        <w:pStyle w:val="NadpisC"/>
        <w:rPr>
          <w:b w:val="0"/>
          <w:i/>
          <w:iCs/>
          <w:kern w:val="0"/>
          <w:sz w:val="20"/>
        </w:rPr>
      </w:pPr>
      <w:r w:rsidRPr="00FF5E5E">
        <w:rPr>
          <w:b w:val="0"/>
          <w:i/>
          <w:iCs/>
          <w:kern w:val="0"/>
          <w:sz w:val="20"/>
        </w:rPr>
        <w:t xml:space="preserve">Střední částí parku bude od západu k východu protékat oddělené rameno, které bude sloužit k oživení parku a k pobytovým a rekreačním účelům. V trase koryta je navrženo několik tůní. Horní tůň je považována za sedimentační zdrž, bude zde docházet ke zvýšenému usazování jemných plavenin a bude vyžadovat zvýšenou údržbu a zejména čištění. Průtokový režim ramene je popsán v části F.26. Parkové rameno bude zaústěno do RP a přispěje tím k posílení vábícího proudu, což zlepší funkci RP pro migraci ryb. Koryto parkového ramene bude mít přírodě blízký charakter s proměnlivou šířkou, střídáním klidnějších a </w:t>
      </w:r>
      <w:proofErr w:type="spellStart"/>
      <w:r w:rsidRPr="00FF5E5E">
        <w:rPr>
          <w:b w:val="0"/>
          <w:i/>
          <w:iCs/>
          <w:kern w:val="0"/>
          <w:sz w:val="20"/>
        </w:rPr>
        <w:t>proudnějších</w:t>
      </w:r>
      <w:proofErr w:type="spellEnd"/>
      <w:r w:rsidRPr="00FF5E5E">
        <w:rPr>
          <w:b w:val="0"/>
          <w:i/>
          <w:iCs/>
          <w:kern w:val="0"/>
          <w:sz w:val="20"/>
        </w:rPr>
        <w:t xml:space="preserve"> úseků a pestrou morfologií. Průměrný podélný sklon koryta bude 0,2 %, což odpovídá sklonu Opavy v přilehlém úseku. Břehy a bezprostřední okolí parkového ramene budou mít přírodě blízký charakter, místy budou navrženy opěrné zídky nebo drobné architektonické či herní prvky. Projekční detail jako pobytové prvky, mobiliář, lávky a podobně není předmětem této studie.</w:t>
      </w:r>
    </w:p>
    <w:p w14:paraId="27F093C2" w14:textId="77777777" w:rsidR="00AC6A8A" w:rsidRDefault="00FF5E5E" w:rsidP="00FF5E5E">
      <w:pPr>
        <w:pStyle w:val="NadpisC"/>
      </w:pPr>
      <w:r w:rsidRPr="00FF5E5E">
        <w:rPr>
          <w:b w:val="0"/>
          <w:i/>
          <w:iCs/>
          <w:kern w:val="0"/>
          <w:sz w:val="20"/>
        </w:rPr>
        <w:t xml:space="preserve"> </w:t>
      </w:r>
      <w:r w:rsidR="008E208F">
        <w:t>2</w:t>
      </w:r>
      <w:r w:rsidR="008E208F">
        <w:tab/>
      </w:r>
      <w:r w:rsidR="002F650F">
        <w:t>Umístění</w:t>
      </w:r>
    </w:p>
    <w:p w14:paraId="536134E5" w14:textId="77777777" w:rsidR="00447431" w:rsidRDefault="00447431" w:rsidP="00447431">
      <w:pPr>
        <w:pStyle w:val="Bntext"/>
      </w:pPr>
    </w:p>
    <w:p w14:paraId="5337109A" w14:textId="77777777" w:rsidR="00447431" w:rsidRDefault="00447431" w:rsidP="00447431">
      <w:pPr>
        <w:pStyle w:val="Bntext"/>
      </w:pPr>
      <w:r>
        <w:rPr>
          <w:noProof/>
        </w:rPr>
        <w:drawing>
          <wp:inline distT="0" distB="0" distL="0" distR="0" wp14:anchorId="6C3C4422" wp14:editId="5F0EBCBE">
            <wp:extent cx="5749925" cy="3262630"/>
            <wp:effectExtent l="0" t="0" r="3175" b="0"/>
            <wp:docPr id="1" name="Obrázek 1" descr="R:\201044_krnov_studie\201044_31_A01_krnov_studie\Texty\Listy_opatreni\F_29\F2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9\F29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326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4D4DE" w14:textId="77777777" w:rsidR="00447431" w:rsidRPr="00447431" w:rsidRDefault="00447431" w:rsidP="00447431">
      <w:pPr>
        <w:pStyle w:val="Bntext"/>
      </w:pPr>
    </w:p>
    <w:p w14:paraId="3CE6F1DC" w14:textId="77777777" w:rsidR="000B5346" w:rsidRDefault="000B5346" w:rsidP="000B5346">
      <w:pPr>
        <w:pStyle w:val="Bntext"/>
      </w:pPr>
      <w:r w:rsidRPr="009A5019">
        <w:t xml:space="preserve">Námět v souladu s ÚP – koridory </w:t>
      </w:r>
      <w:r>
        <w:t xml:space="preserve">vodní a vodohospodářské – KW-O39, plochy parků a veřejných zahrad – ZP-2 (podmíněné přípustné využití pro realizaci terénních úprav a opatření pro zabezpečení regulace průtoku </w:t>
      </w:r>
      <w:r w:rsidRPr="00D66BD7">
        <w:t xml:space="preserve">při zvýšených </w:t>
      </w:r>
      <w:r>
        <w:t xml:space="preserve">vodních </w:t>
      </w:r>
      <w:r w:rsidRPr="00D66BD7">
        <w:t>stavech na řece Opavě, včetně odstranění stávající hráze</w:t>
      </w:r>
      <w:r>
        <w:t>).</w:t>
      </w:r>
    </w:p>
    <w:p w14:paraId="02D95B05" w14:textId="77777777" w:rsidR="000B5346" w:rsidRDefault="000B5346" w:rsidP="000B5346">
      <w:pPr>
        <w:pStyle w:val="Bntext"/>
      </w:pPr>
      <w:r>
        <w:t>Bude třeba ověřit soulad námětu s ÚP v části plochy – plochy tělovýchovy a sportu OS-3.</w:t>
      </w:r>
    </w:p>
    <w:p w14:paraId="67858DFB" w14:textId="77777777" w:rsidR="000B5346" w:rsidRDefault="000B5346" w:rsidP="000B5346">
      <w:pPr>
        <w:pStyle w:val="Bntext"/>
      </w:pPr>
      <w:r>
        <w:t>Zábory, majetkoprávní vypořádání – pozemky Města Krnova, pozemek PO</w:t>
      </w:r>
    </w:p>
    <w:p w14:paraId="09A4B4C0" w14:textId="77777777" w:rsidR="00235460" w:rsidRPr="00ED3333" w:rsidRDefault="000B5346" w:rsidP="000B5346">
      <w:pPr>
        <w:pStyle w:val="Bntext"/>
      </w:pPr>
      <w:r>
        <w:t>Kolize s infrastrukturou – ANO, podzemní vedení VN, vedení veřejného osvětlení</w:t>
      </w:r>
    </w:p>
    <w:p w14:paraId="0EB6D6B6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757B6FF" w14:textId="77777777" w:rsidR="00320BA2" w:rsidRDefault="00320BA2" w:rsidP="00320BA2">
      <w:pPr>
        <w:pStyle w:val="Bntext"/>
      </w:pPr>
      <w:bookmarkStart w:id="0" w:name="_Hlk34636033"/>
      <w:r>
        <w:t>Řešení je uvedeno na přílohách studie: zpráva A str. 4</w:t>
      </w:r>
      <w:r w:rsidR="005778F1">
        <w:t>3</w:t>
      </w:r>
      <w:r>
        <w:t>, situace B.04f, příčné řezy B.05j, B.05k, B.</w:t>
      </w:r>
      <w:proofErr w:type="gramStart"/>
      <w:r>
        <w:t>05l</w:t>
      </w:r>
      <w:proofErr w:type="gramEnd"/>
      <w:r>
        <w:t xml:space="preserve"> a B.05m.</w:t>
      </w:r>
    </w:p>
    <w:p w14:paraId="1B1414EE" w14:textId="77777777" w:rsidR="00320BA2" w:rsidRPr="00235460" w:rsidRDefault="00320BA2" w:rsidP="00320BA2">
      <w:pPr>
        <w:pStyle w:val="Bntext"/>
      </w:pPr>
      <w:r>
        <w:lastRenderedPageBreak/>
        <w:t xml:space="preserve">Ve </w:t>
      </w:r>
      <w:r w:rsidRPr="003A5E3A">
        <w:t>Studii</w:t>
      </w:r>
      <w:r>
        <w:t xml:space="preserve"> jen ideové řešení.</w:t>
      </w:r>
      <w:bookmarkEnd w:id="0"/>
    </w:p>
    <w:p w14:paraId="6C739C17" w14:textId="77777777" w:rsidR="00320BA2" w:rsidRPr="00235460" w:rsidRDefault="00320BA2" w:rsidP="00235460">
      <w:pPr>
        <w:pStyle w:val="Bntext"/>
      </w:pPr>
    </w:p>
    <w:p w14:paraId="2A380FF3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43C89ED7" w14:textId="77777777" w:rsidR="009D4DE6" w:rsidRDefault="007A0177" w:rsidP="007A0177">
      <w:pPr>
        <w:jc w:val="both"/>
      </w:pPr>
      <w:r>
        <w:t>Navržený námět parkového ramene je v předložené podobě podmíněně slučitelný s koncepcí PPO, za předpokladu provedení dále uvedených úprav</w:t>
      </w:r>
      <w:r w:rsidR="009D4DE6">
        <w:t xml:space="preserve"> (velikosti průtoků dle F.26)</w:t>
      </w:r>
      <w:r>
        <w:t>.</w:t>
      </w:r>
    </w:p>
    <w:p w14:paraId="0282757A" w14:textId="77777777" w:rsidR="007A0177" w:rsidRDefault="009D4DE6" w:rsidP="009D4DE6">
      <w:pPr>
        <w:jc w:val="both"/>
      </w:pPr>
      <w:r>
        <w:t xml:space="preserve">Vlastní řešení </w:t>
      </w:r>
      <w:r w:rsidR="00AB0AE1">
        <w:t xml:space="preserve">– návrh koryta parkového ramene, </w:t>
      </w:r>
      <w:r>
        <w:t>několika tůní v trase ramene, horní tůň je považována za sedimentační zdrž, je slučitelné s koncepcí PPO.</w:t>
      </w:r>
      <w:r w:rsidR="007A0177">
        <w:t xml:space="preserve"> </w:t>
      </w:r>
    </w:p>
    <w:p w14:paraId="61E174DA" w14:textId="77777777" w:rsidR="007A0177" w:rsidRDefault="00AB0AE1" w:rsidP="007A0177">
      <w:r>
        <w:t xml:space="preserve">Vzhledem k obsahu námětu a jeho funkční souvislosti s náměty F.26, F.27 a F.30, není možné uvádět jeho hodnocení samostatně.  Musí být posuzován ucelený návrh souvisejících námětů a hodnocena kapacita v celém úseku </w:t>
      </w:r>
      <w:proofErr w:type="gramStart"/>
      <w:r>
        <w:t>PPO.</w:t>
      </w:r>
      <w:r w:rsidR="007A0177">
        <w:t>.</w:t>
      </w:r>
      <w:proofErr w:type="gramEnd"/>
    </w:p>
    <w:p w14:paraId="214CBD7F" w14:textId="77777777" w:rsidR="00AB0AE1" w:rsidRDefault="00AB0AE1" w:rsidP="00AB0AE1">
      <w:pPr>
        <w:jc w:val="both"/>
      </w:pPr>
      <w:r>
        <w:t xml:space="preserve">V souvislosti s navrhovaným zaústěním parkového ramene (námět F.29) do </w:t>
      </w:r>
      <w:proofErr w:type="spellStart"/>
      <w:r>
        <w:t>rybochodu</w:t>
      </w:r>
      <w:proofErr w:type="spellEnd"/>
      <w:r>
        <w:t xml:space="preserve"> u </w:t>
      </w:r>
      <w:proofErr w:type="spellStart"/>
      <w:r>
        <w:t>vakového</w:t>
      </w:r>
      <w:proofErr w:type="spellEnd"/>
      <w:r>
        <w:t xml:space="preserve"> jezu, není pro zajištění předpokládané funkce MVE a </w:t>
      </w:r>
      <w:proofErr w:type="spellStart"/>
      <w:r>
        <w:t>rybochodu</w:t>
      </w:r>
      <w:proofErr w:type="spellEnd"/>
      <w:r>
        <w:t xml:space="preserve"> (předpokládaných průtokových poměrů v DUR) možné zachovat navrhované rozdělení průtoků rozdělovacím objektem dle návrhu studie v bodu </w:t>
      </w:r>
      <w:r w:rsidRPr="00794258">
        <w:rPr>
          <w:i/>
          <w:iCs/>
        </w:rPr>
        <w:t>I. velmi nízké stavy cca mezi Q</w:t>
      </w:r>
      <w:r w:rsidRPr="00794258">
        <w:rPr>
          <w:i/>
          <w:iCs/>
          <w:vertAlign w:val="subscript"/>
        </w:rPr>
        <w:t>330d</w:t>
      </w:r>
      <w:r w:rsidRPr="00794258">
        <w:rPr>
          <w:i/>
          <w:iCs/>
        </w:rPr>
        <w:t xml:space="preserve"> a Q</w:t>
      </w:r>
      <w:r w:rsidRPr="00794258">
        <w:rPr>
          <w:i/>
          <w:iCs/>
          <w:vertAlign w:val="subscript"/>
        </w:rPr>
        <w:t>30d</w:t>
      </w:r>
      <w:r w:rsidRPr="00794258">
        <w:rPr>
          <w:i/>
          <w:iCs/>
        </w:rPr>
        <w:t xml:space="preserve"> – dělení průtoků bude 1/10 až 1/3 průtoku v Opavě pro rybí přechod</w:t>
      </w:r>
      <w:r>
        <w:rPr>
          <w:i/>
          <w:iCs/>
        </w:rPr>
        <w:t xml:space="preserve">. </w:t>
      </w:r>
      <w:r>
        <w:t>Navrhované dělení průtoku za velmi nízkých stavů představuje v parkovém rameni hodnoty průtoků cca 0,40 až 0,97 m</w:t>
      </w:r>
      <w:r w:rsidRPr="00C4545B">
        <w:rPr>
          <w:vertAlign w:val="superscript"/>
        </w:rPr>
        <w:t>3</w:t>
      </w:r>
      <w:r>
        <w:t>/s. Navýšení průtoků v </w:t>
      </w:r>
      <w:proofErr w:type="spellStart"/>
      <w:r>
        <w:t>rybochodu</w:t>
      </w:r>
      <w:proofErr w:type="spellEnd"/>
      <w:r>
        <w:t xml:space="preserve"> vyvolá změnu základních hydraulických parametrů navržené konstrukce (je třeba zachovat požadavky </w:t>
      </w:r>
      <w:r w:rsidRPr="00622274">
        <w:t>TNV 75 2321</w:t>
      </w:r>
      <w:r>
        <w:t>, zejména max. rychlosti a hloubky). Současně velký průtok v parkovém rameni převáděný rybím přechodem (obtokem MVE) by neumožňoval zahájení provozu MVE dle uvažovaného manipulačního řádu, tj. od průtoku Q = 1,20m</w:t>
      </w:r>
      <w:r w:rsidRPr="00ED5B34">
        <w:rPr>
          <w:vertAlign w:val="superscript"/>
        </w:rPr>
        <w:t>3</w:t>
      </w:r>
      <w:r>
        <w:t>/s (v DUR uvažované dělení průtoku 0,55 m</w:t>
      </w:r>
      <w:r w:rsidRPr="00ED5B34">
        <w:rPr>
          <w:vertAlign w:val="superscript"/>
        </w:rPr>
        <w:t>3</w:t>
      </w:r>
      <w:r>
        <w:t>/s Jez, 0,40 m</w:t>
      </w:r>
      <w:r w:rsidRPr="00ED5B34">
        <w:rPr>
          <w:vertAlign w:val="superscript"/>
        </w:rPr>
        <w:t>3</w:t>
      </w:r>
      <w:r>
        <w:t>/s MVE, 0,25 m</w:t>
      </w:r>
      <w:r w:rsidRPr="00ED5B34">
        <w:rPr>
          <w:vertAlign w:val="superscript"/>
        </w:rPr>
        <w:t>3</w:t>
      </w:r>
      <w:r>
        <w:t>/s RP).</w:t>
      </w:r>
    </w:p>
    <w:p w14:paraId="180E63A4" w14:textId="77777777" w:rsidR="007A0177" w:rsidRDefault="007A0177" w:rsidP="007A0177">
      <w:r>
        <w:t>Z důvodu uvedených skutečností je nutné navrhnout úpravy</w:t>
      </w:r>
      <w:r w:rsidR="00AB0AE1">
        <w:t xml:space="preserve">, zejména rozdělovacího objektu (F.26) a </w:t>
      </w:r>
      <w:r w:rsidR="00015CCD">
        <w:t xml:space="preserve">zaústění parkového ramene do </w:t>
      </w:r>
      <w:proofErr w:type="spellStart"/>
      <w:r w:rsidR="00015CCD">
        <w:t>rybochodu</w:t>
      </w:r>
      <w:proofErr w:type="spellEnd"/>
      <w:r>
        <w:t>.</w:t>
      </w:r>
    </w:p>
    <w:p w14:paraId="7B114E63" w14:textId="77777777" w:rsidR="00497C6A" w:rsidRDefault="00497C6A" w:rsidP="007A0177"/>
    <w:p w14:paraId="61F91490" w14:textId="77777777" w:rsidR="00497C6A" w:rsidRPr="00497C6A" w:rsidRDefault="008E208F" w:rsidP="00497C6A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2B96C808" w14:textId="77777777" w:rsidR="00497C6A" w:rsidRDefault="007A0177" w:rsidP="007A0177">
      <w:pPr>
        <w:pStyle w:val="Bntext"/>
      </w:pPr>
      <w:r>
        <w:t>Navržený námět parkového ramene lz</w:t>
      </w:r>
      <w:r w:rsidR="00015CCD">
        <w:t xml:space="preserve">e v případě vhodných úprav </w:t>
      </w:r>
      <w:r>
        <w:t>navrhnout jako neutrální.</w:t>
      </w:r>
    </w:p>
    <w:p w14:paraId="5284AE13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47170092" w14:textId="77777777" w:rsidR="00015CCD" w:rsidRDefault="00015CCD" w:rsidP="007A0177">
      <w:pPr>
        <w:spacing w:before="60" w:after="60"/>
        <w:jc w:val="both"/>
      </w:pPr>
      <w:r>
        <w:t xml:space="preserve">Adaptaci vyžadují zejména související náměty (F.26, F.27 a F.30), které nastavují průtokové poměry v parkovém rameni a ovlivňují funkci rybího přechodu a provozování MVE. </w:t>
      </w:r>
      <w:r w:rsidR="000E759D">
        <w:t>M</w:t>
      </w:r>
      <w:r>
        <w:t xml:space="preserve">ožnosti adaptace jsou uvedeny v námětu F.26 </w:t>
      </w:r>
      <w:r w:rsidRPr="00015CCD">
        <w:t>Rozdělovací objekt parkového ramene.</w:t>
      </w:r>
      <w:r>
        <w:t xml:space="preserve"> </w:t>
      </w:r>
    </w:p>
    <w:p w14:paraId="587DA992" w14:textId="77777777" w:rsidR="007A0177" w:rsidRDefault="00497C6A" w:rsidP="007A0177">
      <w:pPr>
        <w:spacing w:before="60" w:after="60"/>
        <w:jc w:val="both"/>
      </w:pPr>
      <w:r>
        <w:t xml:space="preserve">Doporučuje </w:t>
      </w:r>
      <w:r w:rsidR="000E759D">
        <w:t xml:space="preserve">se </w:t>
      </w:r>
      <w:r>
        <w:t>zaústění parkového ramene do koryta v nadjezí před nátokem do </w:t>
      </w:r>
      <w:proofErr w:type="spellStart"/>
      <w:r>
        <w:t>rybochodu</w:t>
      </w:r>
      <w:proofErr w:type="spellEnd"/>
      <w:r>
        <w:t xml:space="preserve">. </w:t>
      </w:r>
      <w:r w:rsidRPr="00497C6A">
        <w:t>Průtokové poměry v RP a na MVE by</w:t>
      </w:r>
      <w:r w:rsidR="000E759D">
        <w:t xml:space="preserve"> takto</w:t>
      </w:r>
      <w:r w:rsidRPr="00497C6A">
        <w:t xml:space="preserve"> nebyly námět</w:t>
      </w:r>
      <w:r w:rsidR="000E759D">
        <w:t>em</w:t>
      </w:r>
      <w:r w:rsidRPr="00497C6A">
        <w:t xml:space="preserve"> F.2</w:t>
      </w:r>
      <w:r>
        <w:t xml:space="preserve">9 </w:t>
      </w:r>
      <w:r w:rsidR="000E759D">
        <w:t xml:space="preserve">a souvisejícími náměty </w:t>
      </w:r>
      <w:r w:rsidRPr="00497C6A">
        <w:t>ovlivněny.</w:t>
      </w:r>
      <w:r w:rsidR="00015CCD">
        <w:t xml:space="preserve"> </w:t>
      </w:r>
    </w:p>
    <w:p w14:paraId="67DF1948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37752A">
        <w:t>a PPO</w:t>
      </w:r>
    </w:p>
    <w:p w14:paraId="74D9D7CA" w14:textId="77777777" w:rsidR="009D4DE6" w:rsidRDefault="007A0177" w:rsidP="007A0177">
      <w:pPr>
        <w:pStyle w:val="Bntext"/>
      </w:pPr>
      <w:r w:rsidRPr="00CC1EDC">
        <w:t xml:space="preserve">Zvýšené provozní nároky správce </w:t>
      </w:r>
      <w:r>
        <w:t>na provoz parkového ramene</w:t>
      </w:r>
      <w:r w:rsidR="009D4DE6">
        <w:t xml:space="preserve"> (horní tůň ramene je považována za sedimentační zdrž, bude zde docházet ke zvýšenému usazování jemných plavenin a bude vyžadovat zvýšenou údržbu a zejména čištění).</w:t>
      </w:r>
    </w:p>
    <w:p w14:paraId="64384B27" w14:textId="77777777" w:rsidR="002F650F" w:rsidRDefault="007A41FB" w:rsidP="00DA6A67">
      <w:pPr>
        <w:pStyle w:val="NadpisC"/>
      </w:pPr>
      <w:r>
        <w:t>8</w:t>
      </w:r>
      <w:r>
        <w:tab/>
      </w:r>
      <w:r w:rsidR="0037752A">
        <w:t>S</w:t>
      </w:r>
      <w:r w:rsidR="002F650F">
        <w:t xml:space="preserve">tanovisko </w:t>
      </w:r>
      <w:r w:rsidR="00DA6A67">
        <w:t>investora PPO</w:t>
      </w:r>
    </w:p>
    <w:p w14:paraId="5EA81139" w14:textId="77777777" w:rsidR="00BC7AA2" w:rsidRDefault="00BE6A07" w:rsidP="00BC7AA2">
      <w:pPr>
        <w:pStyle w:val="Bntext"/>
      </w:pPr>
      <w:r w:rsidRPr="00BE6A07">
        <w:t>Z hlediska vodního hospodářství je navržené opatření možné.</w:t>
      </w:r>
      <w:r w:rsidR="00BC7AA2">
        <w:t xml:space="preserve"> Požaduje vyústění parkového ramene do nadjezí.</w:t>
      </w:r>
    </w:p>
    <w:p w14:paraId="70A9B3C9" w14:textId="77777777" w:rsidR="00BC7AA2" w:rsidRPr="00A075BB" w:rsidRDefault="00BC7AA2" w:rsidP="00BC7AA2">
      <w:r>
        <w:t>Z hlediska investorství</w:t>
      </w:r>
      <w:r w:rsidRPr="00B90B01">
        <w:t xml:space="preserve"> </w:t>
      </w:r>
      <w:r w:rsidR="00EB1D69" w:rsidRPr="00F56DCE">
        <w:rPr>
          <w:b/>
          <w:bCs/>
        </w:rPr>
        <w:t>Typ 4</w:t>
      </w:r>
      <w:r w:rsidR="00EB1D69" w:rsidRPr="00542005">
        <w:t xml:space="preserve"> – </w:t>
      </w:r>
      <w:r w:rsidR="00EB1D69">
        <w:t>výhledový záměr jiného investora.</w:t>
      </w:r>
    </w:p>
    <w:p w14:paraId="39631E6E" w14:textId="77777777" w:rsidR="002F650F" w:rsidRDefault="0037752A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2A9337E8" w14:textId="77777777" w:rsidR="00BC7AA2" w:rsidRDefault="00BC7AA2" w:rsidP="00BC7AA2">
      <w:r>
        <w:t xml:space="preserve">Parkové rameno lze realizovat jako </w:t>
      </w:r>
      <w:r w:rsidR="00EB1D69">
        <w:t>výhledovou</w:t>
      </w:r>
      <w:r>
        <w:t xml:space="preserve"> samostatnou stavbu jiného investora (Města Krnova) za jeho prostředky. Námět nebude zařazena do DUR jako součást PPO, bude projednáván v samostatném řízení. </w:t>
      </w:r>
    </w:p>
    <w:p w14:paraId="6CD47FDE" w14:textId="0EA93AFB" w:rsidR="00DA6A67" w:rsidRDefault="00A816E7" w:rsidP="002F650F">
      <w:r>
        <w:t>Nutno posoudit hydrotechnickým výpočtem dopady na PPO konkrétního komplexního řešení včetně námětů F.26, F.27 a F.30.</w:t>
      </w:r>
    </w:p>
    <w:p w14:paraId="0D4869B5" w14:textId="2E0BF2E9" w:rsidR="00C22127" w:rsidRDefault="00C22127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A3486D" w:rsidRPr="00ED5BBD" w14:paraId="6E4D69E8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33B8AED" w14:textId="77777777" w:rsidR="00A3486D" w:rsidRPr="00ED5BBD" w:rsidRDefault="00A3486D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" w:name="_Hlk48291513"/>
            <w:bookmarkStart w:id="2" w:name="_Hlk48291356"/>
            <w:bookmarkStart w:id="3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lastRenderedPageBreak/>
              <w:t>ZÁVĚR</w:t>
            </w:r>
          </w:p>
        </w:tc>
      </w:tr>
      <w:tr w:rsidR="00A3486D" w:rsidRPr="00ED5BBD" w14:paraId="355BFB27" w14:textId="77777777" w:rsidTr="00BC25DC">
        <w:tc>
          <w:tcPr>
            <w:tcW w:w="9062" w:type="dxa"/>
            <w:hideMark/>
          </w:tcPr>
          <w:p w14:paraId="10136E43" w14:textId="77777777" w:rsidR="00A3486D" w:rsidRPr="007E46BA" w:rsidRDefault="00A3486D" w:rsidP="00A3486D">
            <w:pPr>
              <w:pStyle w:val="Bntext"/>
              <w:rPr>
                <w:color w:val="FF0000"/>
                <w:szCs w:val="20"/>
              </w:rPr>
            </w:pPr>
            <w:r w:rsidRPr="007E46BA">
              <w:rPr>
                <w:color w:val="FF0000"/>
                <w:szCs w:val="20"/>
              </w:rPr>
              <w:t>Souhlasíme se stanoviskem.</w:t>
            </w:r>
          </w:p>
          <w:p w14:paraId="5479C593" w14:textId="3B683E62" w:rsidR="00A3486D" w:rsidRPr="007E46BA" w:rsidRDefault="00A3486D" w:rsidP="00A3486D">
            <w:pPr>
              <w:rPr>
                <w:color w:val="FF0000"/>
              </w:rPr>
            </w:pPr>
            <w:r w:rsidRPr="007E46BA">
              <w:rPr>
                <w:color w:val="FF0000"/>
              </w:rPr>
              <w:t xml:space="preserve">+ </w:t>
            </w:r>
            <w:r>
              <w:rPr>
                <w:color w:val="FF0000"/>
              </w:rPr>
              <w:t xml:space="preserve">koordinovat s </w:t>
            </w:r>
            <w:r w:rsidRPr="007E46BA">
              <w:rPr>
                <w:color w:val="FF0000"/>
              </w:rPr>
              <w:t>viz F.12</w:t>
            </w:r>
          </w:p>
          <w:p w14:paraId="27549475" w14:textId="77777777" w:rsidR="00A3486D" w:rsidRPr="00ED5BBD" w:rsidRDefault="00A3486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2D01FAC" w14:textId="77777777" w:rsidR="00A3486D" w:rsidRPr="00ED5BBD" w:rsidRDefault="00A3486D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A3486D" w:rsidRPr="00ED5BBD" w14:paraId="4735B925" w14:textId="77777777" w:rsidTr="00BC25DC">
        <w:tc>
          <w:tcPr>
            <w:tcW w:w="9062" w:type="dxa"/>
            <w:shd w:val="clear" w:color="auto" w:fill="auto"/>
          </w:tcPr>
          <w:p w14:paraId="24BECFC7" w14:textId="77777777" w:rsidR="00A3486D" w:rsidRPr="00ED5BBD" w:rsidRDefault="00A3486D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"/>
      <w:bookmarkEnd w:id="2"/>
      <w:bookmarkEnd w:id="3"/>
    </w:tbl>
    <w:p w14:paraId="1B72AA4A" w14:textId="77777777" w:rsidR="00C22127" w:rsidRDefault="00C22127" w:rsidP="002F650F"/>
    <w:p w14:paraId="2F3A5785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499E0" w14:textId="77777777" w:rsidR="00116C4F" w:rsidRDefault="00116C4F">
      <w:r>
        <w:separator/>
      </w:r>
    </w:p>
  </w:endnote>
  <w:endnote w:type="continuationSeparator" w:id="0">
    <w:p w14:paraId="2A211A2B" w14:textId="77777777" w:rsidR="00116C4F" w:rsidRDefault="00116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42DB90D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7464A57E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D15AE37" w14:textId="77777777">
      <w:tc>
        <w:tcPr>
          <w:tcW w:w="4605" w:type="dxa"/>
          <w:tcBorders>
            <w:top w:val="single" w:sz="4" w:space="0" w:color="auto"/>
          </w:tcBorders>
        </w:tcPr>
        <w:p w14:paraId="7920FF50" w14:textId="44201E80" w:rsidR="00BE0FEB" w:rsidRDefault="00884ACF">
          <w:pPr>
            <w:pStyle w:val="Zpat"/>
          </w:pPr>
          <w:fldSimple w:instr=" FILENAME  \* MERGEFORMAT ">
            <w:r w:rsidR="007F2E43">
              <w:rPr>
                <w:noProof/>
              </w:rPr>
              <w:t>F_29+zaver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1EF86DE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3C95D56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CFAE2" w14:textId="77777777" w:rsidR="00116C4F" w:rsidRDefault="00116C4F">
      <w:r>
        <w:separator/>
      </w:r>
    </w:p>
  </w:footnote>
  <w:footnote w:type="continuationSeparator" w:id="0">
    <w:p w14:paraId="7C2B1CF1" w14:textId="77777777" w:rsidR="00116C4F" w:rsidRDefault="00116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306D9822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63FDD93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B2408AC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275E3B6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7722EAF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FADABF0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063CB"/>
    <w:rsid w:val="00011A09"/>
    <w:rsid w:val="00015CCD"/>
    <w:rsid w:val="0003037F"/>
    <w:rsid w:val="00035956"/>
    <w:rsid w:val="00050EE5"/>
    <w:rsid w:val="00087224"/>
    <w:rsid w:val="000B5346"/>
    <w:rsid w:val="000B7C16"/>
    <w:rsid w:val="000E759D"/>
    <w:rsid w:val="000F7725"/>
    <w:rsid w:val="00101B48"/>
    <w:rsid w:val="00116C4F"/>
    <w:rsid w:val="001346F1"/>
    <w:rsid w:val="001828E8"/>
    <w:rsid w:val="001834D7"/>
    <w:rsid w:val="00185CF6"/>
    <w:rsid w:val="001C35BC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4552B"/>
    <w:rsid w:val="00247542"/>
    <w:rsid w:val="00254E5E"/>
    <w:rsid w:val="002B6D9F"/>
    <w:rsid w:val="002D6A58"/>
    <w:rsid w:val="002F08DA"/>
    <w:rsid w:val="002F0A06"/>
    <w:rsid w:val="002F3364"/>
    <w:rsid w:val="002F650F"/>
    <w:rsid w:val="0030019A"/>
    <w:rsid w:val="00320BA2"/>
    <w:rsid w:val="00343780"/>
    <w:rsid w:val="003442DC"/>
    <w:rsid w:val="00346654"/>
    <w:rsid w:val="003470B0"/>
    <w:rsid w:val="00371167"/>
    <w:rsid w:val="0037752A"/>
    <w:rsid w:val="00385ED4"/>
    <w:rsid w:val="00396F11"/>
    <w:rsid w:val="003B1ADD"/>
    <w:rsid w:val="003E03E3"/>
    <w:rsid w:val="003E5B29"/>
    <w:rsid w:val="003F5A51"/>
    <w:rsid w:val="004235B8"/>
    <w:rsid w:val="00446DA7"/>
    <w:rsid w:val="00447431"/>
    <w:rsid w:val="00493812"/>
    <w:rsid w:val="004955FF"/>
    <w:rsid w:val="00497162"/>
    <w:rsid w:val="00497C6A"/>
    <w:rsid w:val="005153F6"/>
    <w:rsid w:val="00521E1A"/>
    <w:rsid w:val="00523840"/>
    <w:rsid w:val="00524536"/>
    <w:rsid w:val="00542F9C"/>
    <w:rsid w:val="00555473"/>
    <w:rsid w:val="005744F0"/>
    <w:rsid w:val="005778F1"/>
    <w:rsid w:val="005A4AD7"/>
    <w:rsid w:val="005A6EE4"/>
    <w:rsid w:val="005B07AF"/>
    <w:rsid w:val="005B7D3B"/>
    <w:rsid w:val="005D6B62"/>
    <w:rsid w:val="005E182B"/>
    <w:rsid w:val="005F2956"/>
    <w:rsid w:val="005F7348"/>
    <w:rsid w:val="00602E60"/>
    <w:rsid w:val="00623B83"/>
    <w:rsid w:val="00664255"/>
    <w:rsid w:val="00690190"/>
    <w:rsid w:val="00693F6B"/>
    <w:rsid w:val="006D54F3"/>
    <w:rsid w:val="00744887"/>
    <w:rsid w:val="00745B48"/>
    <w:rsid w:val="00751997"/>
    <w:rsid w:val="00766E88"/>
    <w:rsid w:val="00781356"/>
    <w:rsid w:val="007961D7"/>
    <w:rsid w:val="007A0177"/>
    <w:rsid w:val="007A41FB"/>
    <w:rsid w:val="007C043D"/>
    <w:rsid w:val="007E071E"/>
    <w:rsid w:val="007F2E43"/>
    <w:rsid w:val="00805F3E"/>
    <w:rsid w:val="008213C2"/>
    <w:rsid w:val="00822351"/>
    <w:rsid w:val="00846E5A"/>
    <w:rsid w:val="008609C4"/>
    <w:rsid w:val="00867EED"/>
    <w:rsid w:val="00870E16"/>
    <w:rsid w:val="00875B7E"/>
    <w:rsid w:val="00884ACF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7DE4"/>
    <w:rsid w:val="00956E40"/>
    <w:rsid w:val="009A1E12"/>
    <w:rsid w:val="009A232C"/>
    <w:rsid w:val="009B4603"/>
    <w:rsid w:val="009D4DE6"/>
    <w:rsid w:val="00A13053"/>
    <w:rsid w:val="00A25265"/>
    <w:rsid w:val="00A3486D"/>
    <w:rsid w:val="00A43DB9"/>
    <w:rsid w:val="00A56EE2"/>
    <w:rsid w:val="00A64C20"/>
    <w:rsid w:val="00A816E7"/>
    <w:rsid w:val="00AB0AE1"/>
    <w:rsid w:val="00AC6A8A"/>
    <w:rsid w:val="00AF19D0"/>
    <w:rsid w:val="00B036B4"/>
    <w:rsid w:val="00B13EF1"/>
    <w:rsid w:val="00B50DEA"/>
    <w:rsid w:val="00B66399"/>
    <w:rsid w:val="00B87C77"/>
    <w:rsid w:val="00B92587"/>
    <w:rsid w:val="00BA74FE"/>
    <w:rsid w:val="00BB124F"/>
    <w:rsid w:val="00BC02E8"/>
    <w:rsid w:val="00BC0753"/>
    <w:rsid w:val="00BC7AA2"/>
    <w:rsid w:val="00BD23D3"/>
    <w:rsid w:val="00BE0FEB"/>
    <w:rsid w:val="00BE6A07"/>
    <w:rsid w:val="00C22127"/>
    <w:rsid w:val="00C22EF6"/>
    <w:rsid w:val="00C4482C"/>
    <w:rsid w:val="00C47AE0"/>
    <w:rsid w:val="00CC7071"/>
    <w:rsid w:val="00CD3FF5"/>
    <w:rsid w:val="00CD6F29"/>
    <w:rsid w:val="00CE5B6D"/>
    <w:rsid w:val="00CF1B3F"/>
    <w:rsid w:val="00D046BE"/>
    <w:rsid w:val="00D12E55"/>
    <w:rsid w:val="00D155A6"/>
    <w:rsid w:val="00D26CE9"/>
    <w:rsid w:val="00D33312"/>
    <w:rsid w:val="00D339F0"/>
    <w:rsid w:val="00D63715"/>
    <w:rsid w:val="00D75A66"/>
    <w:rsid w:val="00D96981"/>
    <w:rsid w:val="00DA6004"/>
    <w:rsid w:val="00DA61A1"/>
    <w:rsid w:val="00DA6A67"/>
    <w:rsid w:val="00DD256E"/>
    <w:rsid w:val="00DE5F15"/>
    <w:rsid w:val="00E25109"/>
    <w:rsid w:val="00E30B40"/>
    <w:rsid w:val="00E41632"/>
    <w:rsid w:val="00E63454"/>
    <w:rsid w:val="00E72B86"/>
    <w:rsid w:val="00E74256"/>
    <w:rsid w:val="00E769AE"/>
    <w:rsid w:val="00E82ABC"/>
    <w:rsid w:val="00EB1D69"/>
    <w:rsid w:val="00EB64DF"/>
    <w:rsid w:val="00ED2F89"/>
    <w:rsid w:val="00ED3333"/>
    <w:rsid w:val="00EE1C26"/>
    <w:rsid w:val="00EE23B1"/>
    <w:rsid w:val="00EF470B"/>
    <w:rsid w:val="00F61557"/>
    <w:rsid w:val="00F767F2"/>
    <w:rsid w:val="00FA5D65"/>
    <w:rsid w:val="00FC5F64"/>
    <w:rsid w:val="00FD7874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D188A4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C7A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BC7A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53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777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28</cp:revision>
  <cp:lastPrinted>1900-12-31T23:00:00Z</cp:lastPrinted>
  <dcterms:created xsi:type="dcterms:W3CDTF">2020-03-09T13:51:00Z</dcterms:created>
  <dcterms:modified xsi:type="dcterms:W3CDTF">2020-08-17T16:24:00Z</dcterms:modified>
</cp:coreProperties>
</file>